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A" w:rsidRPr="00B66D37" w:rsidRDefault="00B66D37">
      <w:pPr>
        <w:rPr>
          <w:rFonts w:ascii="Times New Roman" w:hAnsi="Times New Roman" w:cs="Times New Roman"/>
          <w:b/>
          <w:sz w:val="28"/>
          <w:szCs w:val="28"/>
        </w:rPr>
      </w:pPr>
      <w:r w:rsidRPr="00B66D37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B66D37" w:rsidRPr="00B66D37" w:rsidRDefault="00B66D37" w:rsidP="00B6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37">
        <w:rPr>
          <w:rFonts w:ascii="Times New Roman" w:hAnsi="Times New Roman" w:cs="Times New Roman"/>
          <w:sz w:val="28"/>
          <w:szCs w:val="28"/>
        </w:rPr>
        <w:t xml:space="preserve">Федеральным законом РФ от 03.02.2015 № 7 УК РФ дополнен ст. 234.1, установившей уголовную ответственность за  незаконный оборот потенциально опасных </w:t>
      </w:r>
      <w:proofErr w:type="spellStart"/>
      <w:r w:rsidRPr="00B66D3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66D37">
        <w:rPr>
          <w:rFonts w:ascii="Times New Roman" w:hAnsi="Times New Roman" w:cs="Times New Roman"/>
          <w:sz w:val="28"/>
          <w:szCs w:val="28"/>
        </w:rPr>
        <w:t xml:space="preserve"> веществ, в том числе повлекший по неосторожности причинение тяжкого вреда здоровью человека или смерть. Максимальное наказание по данной статье - 8 лет лишения свободы.</w:t>
      </w:r>
    </w:p>
    <w:p w:rsidR="00B66D37" w:rsidRPr="00B66D37" w:rsidRDefault="00B66D37" w:rsidP="00B6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37">
        <w:rPr>
          <w:rFonts w:ascii="Times New Roman" w:hAnsi="Times New Roman" w:cs="Times New Roman"/>
          <w:sz w:val="28"/>
          <w:szCs w:val="28"/>
        </w:rPr>
        <w:t xml:space="preserve">Тем же законом внесены изменения в </w:t>
      </w:r>
      <w:proofErr w:type="spellStart"/>
      <w:r w:rsidRPr="00B66D3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66D37">
        <w:rPr>
          <w:rFonts w:ascii="Times New Roman" w:hAnsi="Times New Roman" w:cs="Times New Roman"/>
          <w:sz w:val="28"/>
          <w:szCs w:val="28"/>
        </w:rPr>
        <w:t xml:space="preserve"> РФ: ст.ст. </w:t>
      </w:r>
      <w:proofErr w:type="gramStart"/>
      <w:r w:rsidRPr="00B66D37">
        <w:rPr>
          <w:rFonts w:ascii="Times New Roman" w:hAnsi="Times New Roman" w:cs="Times New Roman"/>
          <w:sz w:val="28"/>
          <w:szCs w:val="28"/>
        </w:rPr>
        <w:t>6.9, 6.10, 20.20 и 20.22 теперь предусматривают ответственность не только за потребление наркотических средств или психотропных веществ без назначения врача,  вовлечение несовершеннолетних в употребление алкогольной продукции,  потребление названной продукции и веществ в запрещенных местах и нахождение в состоянии  опьянения несовершеннолетних, но и за те же действия с новыми потенциально опасными</w:t>
      </w:r>
      <w:proofErr w:type="gramEnd"/>
      <w:r w:rsidRPr="00B66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D37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66D37">
        <w:rPr>
          <w:rFonts w:ascii="Times New Roman" w:hAnsi="Times New Roman" w:cs="Times New Roman"/>
          <w:sz w:val="28"/>
          <w:szCs w:val="28"/>
        </w:rPr>
        <w:t xml:space="preserve"> веществами.</w:t>
      </w:r>
    </w:p>
    <w:p w:rsidR="00B66D37" w:rsidRPr="00B66D37" w:rsidRDefault="00B66D37">
      <w:pPr>
        <w:rPr>
          <w:rFonts w:ascii="Times New Roman" w:hAnsi="Times New Roman" w:cs="Times New Roman"/>
          <w:sz w:val="28"/>
          <w:szCs w:val="28"/>
        </w:rPr>
      </w:pPr>
    </w:p>
    <w:sectPr w:rsidR="00B66D37" w:rsidRPr="00B66D37" w:rsidSect="0067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6D37"/>
    <w:rsid w:val="0067477A"/>
    <w:rsid w:val="00B6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2015-02-27T08:15:00Z</dcterms:created>
  <dcterms:modified xsi:type="dcterms:W3CDTF">2015-02-27T08:16:00Z</dcterms:modified>
</cp:coreProperties>
</file>